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05AC" w:rsidRPr="00A005AC" w:rsidRDefault="00A005AC" w:rsidP="00A005AC">
      <w:pPr>
        <w:spacing w:before="100" w:beforeAutospacing="1" w:after="100" w:afterAutospacing="1" w:line="240" w:lineRule="auto"/>
        <w:outlineLvl w:val="0"/>
        <w:rPr>
          <w:rFonts w:eastAsia="Times New Roman"/>
          <w:b/>
          <w:bCs/>
          <w:kern w:val="36"/>
          <w:sz w:val="48"/>
          <w:szCs w:val="48"/>
        </w:rPr>
      </w:pPr>
      <w:r w:rsidRPr="00A005AC">
        <w:rPr>
          <w:rFonts w:eastAsia="Times New Roman"/>
          <w:b/>
          <w:bCs/>
          <w:kern w:val="36"/>
          <w:sz w:val="48"/>
          <w:szCs w:val="48"/>
        </w:rPr>
        <w:t>Washington Drug Letter</w:t>
      </w:r>
    </w:p>
    <w:p w:rsidR="00A005AC" w:rsidRPr="00A005AC" w:rsidRDefault="00A005AC" w:rsidP="00A005AC">
      <w:pPr>
        <w:spacing w:after="0" w:line="240" w:lineRule="auto"/>
        <w:rPr>
          <w:rFonts w:eastAsia="Times New Roman"/>
        </w:rPr>
      </w:pPr>
      <w:r w:rsidRPr="00A005AC">
        <w:rPr>
          <w:rFonts w:eastAsia="Times New Roman"/>
          <w:b/>
          <w:bCs/>
        </w:rPr>
        <w:t>May 13, 2013</w:t>
      </w:r>
      <w:proofErr w:type="gramStart"/>
      <w:r w:rsidRPr="00A005AC">
        <w:rPr>
          <w:rFonts w:eastAsia="Times New Roman"/>
        </w:rPr>
        <w:t xml:space="preserve">  </w:t>
      </w:r>
      <w:r w:rsidRPr="00A005AC">
        <w:rPr>
          <w:rFonts w:eastAsia="Times New Roman"/>
          <w:b/>
          <w:bCs/>
        </w:rPr>
        <w:t>|</w:t>
      </w:r>
      <w:proofErr w:type="gramEnd"/>
      <w:r w:rsidRPr="00A005AC">
        <w:rPr>
          <w:rFonts w:eastAsia="Times New Roman"/>
          <w:b/>
          <w:bCs/>
        </w:rPr>
        <w:t> Vol. 45 No. 19</w:t>
      </w:r>
      <w:r w:rsidRPr="00A005AC">
        <w:rPr>
          <w:rFonts w:eastAsia="Times New Roman"/>
        </w:rPr>
        <w:t xml:space="preserve"> </w:t>
      </w:r>
    </w:p>
    <w:p w:rsidR="00A005AC" w:rsidRPr="00A005AC" w:rsidRDefault="00A005AC" w:rsidP="00A005AC">
      <w:pPr>
        <w:spacing w:after="0" w:line="240" w:lineRule="auto"/>
        <w:rPr>
          <w:rFonts w:eastAsia="Times New Roman"/>
        </w:rPr>
      </w:pPr>
      <w:r w:rsidRPr="00A005AC">
        <w:rPr>
          <w:rFonts w:eastAsia="Times New Roman"/>
        </w:rPr>
        <w:t> </w:t>
      </w:r>
    </w:p>
    <w:p w:rsidR="00A005AC" w:rsidRPr="00A005AC" w:rsidRDefault="00A005AC" w:rsidP="00A005AC">
      <w:pPr>
        <w:spacing w:after="0" w:line="240" w:lineRule="auto"/>
        <w:rPr>
          <w:rFonts w:eastAsia="Times New Roman"/>
        </w:rPr>
      </w:pPr>
      <w:bookmarkStart w:id="0" w:name="_GoBack"/>
      <w:bookmarkEnd w:id="0"/>
    </w:p>
    <w:p w:rsidR="00A005AC" w:rsidRPr="00A005AC" w:rsidRDefault="00A005AC" w:rsidP="00A005AC">
      <w:pPr>
        <w:spacing w:after="0" w:line="240" w:lineRule="auto"/>
        <w:rPr>
          <w:rFonts w:eastAsia="Times New Roman"/>
          <w:b/>
        </w:rPr>
      </w:pPr>
      <w:r w:rsidRPr="00A005AC">
        <w:rPr>
          <w:rFonts w:eastAsia="Times New Roman"/>
          <w:b/>
        </w:rPr>
        <w:t>FDA Approves Merck’s Cholesterol Combo; Critics Cry Foul</w:t>
      </w:r>
    </w:p>
    <w:p w:rsidR="00A005AC" w:rsidRPr="00A005AC" w:rsidRDefault="00A005AC" w:rsidP="00A005AC">
      <w:pPr>
        <w:spacing w:before="100" w:beforeAutospacing="1" w:after="100" w:afterAutospacing="1" w:line="240" w:lineRule="auto"/>
        <w:rPr>
          <w:rFonts w:eastAsia="Times New Roman"/>
        </w:rPr>
      </w:pPr>
      <w:r w:rsidRPr="00A005AC">
        <w:rPr>
          <w:rFonts w:eastAsia="Times New Roman"/>
        </w:rPr>
        <w:t xml:space="preserve">In a move that drew disgruntled comments from FDA advisors, the agency May 3 approved Merck’s </w:t>
      </w:r>
      <w:proofErr w:type="spellStart"/>
      <w:r w:rsidRPr="00A005AC">
        <w:rPr>
          <w:rFonts w:eastAsia="Times New Roman"/>
        </w:rPr>
        <w:t>Liptruzet</w:t>
      </w:r>
      <w:proofErr w:type="spellEnd"/>
      <w:r w:rsidRPr="00A005AC">
        <w:rPr>
          <w:rFonts w:eastAsia="Times New Roman"/>
        </w:rPr>
        <w:t xml:space="preserve">, a combination of Merck’s </w:t>
      </w:r>
      <w:proofErr w:type="spellStart"/>
      <w:r w:rsidRPr="00A005AC">
        <w:rPr>
          <w:rFonts w:eastAsia="Times New Roman"/>
        </w:rPr>
        <w:t>Zetia</w:t>
      </w:r>
      <w:proofErr w:type="spellEnd"/>
      <w:r w:rsidRPr="00A005AC">
        <w:rPr>
          <w:rFonts w:eastAsia="Times New Roman"/>
        </w:rPr>
        <w:t xml:space="preserve"> and Pfizer’s Lipitor, to treat hyperlipidemia. </w:t>
      </w:r>
    </w:p>
    <w:p w:rsidR="00A005AC" w:rsidRPr="00A005AC" w:rsidRDefault="00A005AC" w:rsidP="00A005AC">
      <w:pPr>
        <w:spacing w:before="100" w:beforeAutospacing="1" w:after="100" w:afterAutospacing="1" w:line="240" w:lineRule="auto"/>
        <w:rPr>
          <w:rFonts w:eastAsia="Times New Roman"/>
        </w:rPr>
      </w:pPr>
      <w:r w:rsidRPr="00A005AC">
        <w:rPr>
          <w:rFonts w:eastAsia="Times New Roman"/>
        </w:rPr>
        <w:t xml:space="preserve">Merck trumpeted that </w:t>
      </w:r>
      <w:proofErr w:type="spellStart"/>
      <w:r w:rsidRPr="00A005AC">
        <w:rPr>
          <w:rFonts w:eastAsia="Times New Roman"/>
        </w:rPr>
        <w:t>Liptruzet</w:t>
      </w:r>
      <w:proofErr w:type="spellEnd"/>
      <w:r w:rsidRPr="00A005AC">
        <w:rPr>
          <w:rFonts w:eastAsia="Times New Roman"/>
        </w:rPr>
        <w:t xml:space="preserve"> can “powerfully” lower low-density lipoprotein (LDL) cholesterol in patients with either primary or mixed hyperlipidemia when diet regimens fail. </w:t>
      </w:r>
    </w:p>
    <w:p w:rsidR="00A005AC" w:rsidRPr="00A005AC" w:rsidRDefault="00A005AC" w:rsidP="00A005AC">
      <w:pPr>
        <w:spacing w:before="100" w:beforeAutospacing="1" w:after="100" w:afterAutospacing="1" w:line="240" w:lineRule="auto"/>
        <w:rPr>
          <w:rFonts w:eastAsia="Times New Roman"/>
        </w:rPr>
      </w:pPr>
      <w:r w:rsidRPr="00A005AC">
        <w:rPr>
          <w:rFonts w:eastAsia="Times New Roman"/>
        </w:rPr>
        <w:t xml:space="preserve">But Steven </w:t>
      </w:r>
      <w:proofErr w:type="spellStart"/>
      <w:r w:rsidRPr="00A005AC">
        <w:rPr>
          <w:rFonts w:eastAsia="Times New Roman"/>
        </w:rPr>
        <w:t>Nissen</w:t>
      </w:r>
      <w:proofErr w:type="spellEnd"/>
      <w:r w:rsidRPr="00A005AC">
        <w:rPr>
          <w:rFonts w:eastAsia="Times New Roman"/>
        </w:rPr>
        <w:t xml:space="preserve">, chairman of cardiology at the Cleveland Clinic, questioned the approval, which Merck said went forward despite a lack of proof that </w:t>
      </w:r>
      <w:proofErr w:type="spellStart"/>
      <w:r w:rsidRPr="00A005AC">
        <w:rPr>
          <w:rFonts w:eastAsia="Times New Roman"/>
        </w:rPr>
        <w:t>Zetia</w:t>
      </w:r>
      <w:proofErr w:type="spellEnd"/>
      <w:r w:rsidRPr="00A005AC">
        <w:rPr>
          <w:rFonts w:eastAsia="Times New Roman"/>
        </w:rPr>
        <w:t xml:space="preserve"> (</w:t>
      </w:r>
      <w:proofErr w:type="spellStart"/>
      <w:r w:rsidRPr="00A005AC">
        <w:rPr>
          <w:rFonts w:eastAsia="Times New Roman"/>
        </w:rPr>
        <w:t>ezetimibe</w:t>
      </w:r>
      <w:proofErr w:type="spellEnd"/>
      <w:r w:rsidRPr="00A005AC">
        <w:rPr>
          <w:rFonts w:eastAsia="Times New Roman"/>
        </w:rPr>
        <w:t xml:space="preserve">) in combination with Lipitor (atorvastatin) provides heart benefits above that demonstrated for atorvastatin alone. </w:t>
      </w:r>
    </w:p>
    <w:p w:rsidR="00A005AC" w:rsidRPr="00A005AC" w:rsidRDefault="00A005AC" w:rsidP="00A005AC">
      <w:pPr>
        <w:spacing w:before="100" w:beforeAutospacing="1" w:after="100" w:afterAutospacing="1" w:line="240" w:lineRule="auto"/>
        <w:rPr>
          <w:rFonts w:eastAsia="Times New Roman"/>
        </w:rPr>
      </w:pPr>
      <w:r w:rsidRPr="00A005AC">
        <w:rPr>
          <w:rFonts w:eastAsia="Times New Roman"/>
        </w:rPr>
        <w:t xml:space="preserve">“It was not necessary to approve this drug combination now,” </w:t>
      </w:r>
      <w:proofErr w:type="spellStart"/>
      <w:r w:rsidRPr="00A005AC">
        <w:rPr>
          <w:rFonts w:eastAsia="Times New Roman"/>
        </w:rPr>
        <w:t>Nissen</w:t>
      </w:r>
      <w:proofErr w:type="spellEnd"/>
      <w:r w:rsidRPr="00A005AC">
        <w:rPr>
          <w:rFonts w:eastAsia="Times New Roman"/>
        </w:rPr>
        <w:t xml:space="preserve"> told </w:t>
      </w:r>
      <w:r w:rsidRPr="00A005AC">
        <w:rPr>
          <w:rFonts w:eastAsia="Times New Roman"/>
          <w:i/>
          <w:iCs/>
        </w:rPr>
        <w:t>WDL</w:t>
      </w:r>
      <w:r w:rsidRPr="00A005AC">
        <w:rPr>
          <w:rFonts w:eastAsia="Times New Roman"/>
        </w:rPr>
        <w:t xml:space="preserve">. </w:t>
      </w:r>
    </w:p>
    <w:p w:rsidR="00A005AC" w:rsidRPr="00A005AC" w:rsidRDefault="00A005AC" w:rsidP="00A005AC">
      <w:pPr>
        <w:spacing w:before="100" w:beforeAutospacing="1" w:after="100" w:afterAutospacing="1" w:line="240" w:lineRule="auto"/>
        <w:rPr>
          <w:rFonts w:eastAsia="Times New Roman"/>
        </w:rPr>
      </w:pPr>
      <w:r w:rsidRPr="00A005AC">
        <w:rPr>
          <w:rFonts w:eastAsia="Times New Roman"/>
        </w:rPr>
        <w:t xml:space="preserve">Noting that the drug’s individual components are available separately, </w:t>
      </w:r>
      <w:proofErr w:type="spellStart"/>
      <w:r w:rsidRPr="00A005AC">
        <w:rPr>
          <w:rFonts w:eastAsia="Times New Roman"/>
        </w:rPr>
        <w:t>Nissen</w:t>
      </w:r>
      <w:proofErr w:type="spellEnd"/>
      <w:r w:rsidRPr="00A005AC">
        <w:rPr>
          <w:rFonts w:eastAsia="Times New Roman"/>
        </w:rPr>
        <w:t xml:space="preserve"> blasted the approval as a “poor regulatory decision” that only serves to encourage industry “</w:t>
      </w:r>
      <w:proofErr w:type="spellStart"/>
      <w:r w:rsidRPr="00A005AC">
        <w:rPr>
          <w:rFonts w:eastAsia="Times New Roman"/>
        </w:rPr>
        <w:t>evergreening</w:t>
      </w:r>
      <w:proofErr w:type="spellEnd"/>
      <w:r w:rsidRPr="00A005AC">
        <w:rPr>
          <w:rFonts w:eastAsia="Times New Roman"/>
        </w:rPr>
        <w:t xml:space="preserve">,” whereby drugmakers stave off generics by extending drug patents through new approved uses. </w:t>
      </w:r>
    </w:p>
    <w:p w:rsidR="00A005AC" w:rsidRPr="00A005AC" w:rsidRDefault="00A005AC" w:rsidP="00A005AC">
      <w:pPr>
        <w:spacing w:before="100" w:beforeAutospacing="1" w:after="100" w:afterAutospacing="1" w:line="240" w:lineRule="auto"/>
        <w:rPr>
          <w:rFonts w:eastAsia="Times New Roman"/>
        </w:rPr>
      </w:pPr>
      <w:r w:rsidRPr="00A005AC">
        <w:rPr>
          <w:rFonts w:eastAsia="Times New Roman"/>
        </w:rPr>
        <w:t xml:space="preserve">The patent for </w:t>
      </w:r>
      <w:proofErr w:type="spellStart"/>
      <w:r w:rsidRPr="00A005AC">
        <w:rPr>
          <w:rFonts w:eastAsia="Times New Roman"/>
        </w:rPr>
        <w:t>ezetimibe</w:t>
      </w:r>
      <w:proofErr w:type="spellEnd"/>
      <w:r w:rsidRPr="00A005AC">
        <w:rPr>
          <w:rFonts w:eastAsia="Times New Roman"/>
        </w:rPr>
        <w:t xml:space="preserve"> is expected to expire shortly after the IMPROVE-IT study is reported sometime late next year. That closely watched study compares a combination of </w:t>
      </w:r>
      <w:proofErr w:type="spellStart"/>
      <w:r w:rsidRPr="00A005AC">
        <w:rPr>
          <w:rFonts w:eastAsia="Times New Roman"/>
        </w:rPr>
        <w:t>Zetia</w:t>
      </w:r>
      <w:proofErr w:type="spellEnd"/>
      <w:r w:rsidRPr="00A005AC">
        <w:rPr>
          <w:rFonts w:eastAsia="Times New Roman"/>
        </w:rPr>
        <w:t xml:space="preserve"> and Merck’s Zocor (simvastatin) to simvastatin alone for preventing heart attacks, strokes and deaths. </w:t>
      </w:r>
    </w:p>
    <w:p w:rsidR="00A005AC" w:rsidRPr="00A005AC" w:rsidRDefault="00A005AC" w:rsidP="00A005AC">
      <w:pPr>
        <w:spacing w:before="100" w:beforeAutospacing="1" w:after="100" w:afterAutospacing="1" w:line="240" w:lineRule="auto"/>
        <w:rPr>
          <w:rFonts w:eastAsia="Times New Roman"/>
        </w:rPr>
      </w:pPr>
      <w:r w:rsidRPr="00A005AC">
        <w:rPr>
          <w:rFonts w:eastAsia="Times New Roman"/>
        </w:rPr>
        <w:t xml:space="preserve">Interim results must have factored into the agency’s </w:t>
      </w:r>
      <w:proofErr w:type="spellStart"/>
      <w:r w:rsidRPr="00A005AC">
        <w:rPr>
          <w:rFonts w:eastAsia="Times New Roman"/>
        </w:rPr>
        <w:t>Liptruzet</w:t>
      </w:r>
      <w:proofErr w:type="spellEnd"/>
      <w:r w:rsidRPr="00A005AC">
        <w:rPr>
          <w:rFonts w:eastAsia="Times New Roman"/>
        </w:rPr>
        <w:t xml:space="preserve"> decision, analysts said. </w:t>
      </w:r>
    </w:p>
    <w:p w:rsidR="00A005AC" w:rsidRPr="00A005AC" w:rsidRDefault="00A005AC" w:rsidP="00A005AC">
      <w:pPr>
        <w:spacing w:before="100" w:beforeAutospacing="1" w:after="100" w:afterAutospacing="1" w:line="240" w:lineRule="auto"/>
        <w:rPr>
          <w:rFonts w:eastAsia="Times New Roman"/>
        </w:rPr>
      </w:pPr>
      <w:r w:rsidRPr="00A005AC">
        <w:rPr>
          <w:rFonts w:eastAsia="Times New Roman"/>
        </w:rPr>
        <w:t xml:space="preserve">“Being a risk-averse agency, if there were hints of harm it would likely steer clear of approving any new </w:t>
      </w:r>
      <w:proofErr w:type="spellStart"/>
      <w:r w:rsidRPr="00A005AC">
        <w:rPr>
          <w:rFonts w:eastAsia="Times New Roman"/>
        </w:rPr>
        <w:t>Zetia</w:t>
      </w:r>
      <w:proofErr w:type="spellEnd"/>
      <w:r w:rsidRPr="00A005AC">
        <w:rPr>
          <w:rFonts w:eastAsia="Times New Roman"/>
        </w:rPr>
        <w:t xml:space="preserve"> formulations until full IMPROVE-IT results are in,” Bernstein Analyst Timothy Anderson said in a research note. </w:t>
      </w:r>
    </w:p>
    <w:p w:rsidR="00A005AC" w:rsidRPr="00A005AC" w:rsidRDefault="00A005AC" w:rsidP="00A005AC">
      <w:pPr>
        <w:spacing w:before="100" w:beforeAutospacing="1" w:after="100" w:afterAutospacing="1" w:line="240" w:lineRule="auto"/>
        <w:rPr>
          <w:rFonts w:eastAsia="Times New Roman"/>
        </w:rPr>
      </w:pPr>
      <w:r w:rsidRPr="00A005AC">
        <w:rPr>
          <w:rFonts w:eastAsia="Times New Roman"/>
        </w:rPr>
        <w:t xml:space="preserve">Several studies — including the 2008 ENHANCE study — failed to show that combinations of </w:t>
      </w:r>
      <w:proofErr w:type="spellStart"/>
      <w:r w:rsidRPr="00A005AC">
        <w:rPr>
          <w:rFonts w:eastAsia="Times New Roman"/>
        </w:rPr>
        <w:t>Zetia</w:t>
      </w:r>
      <w:proofErr w:type="spellEnd"/>
      <w:r w:rsidRPr="00A005AC">
        <w:rPr>
          <w:rFonts w:eastAsia="Times New Roman"/>
        </w:rPr>
        <w:t xml:space="preserve"> and Zocor prevented artery hardening better than simvastatin alone (</w:t>
      </w:r>
      <w:hyperlink r:id="rId5" w:history="1">
        <w:r w:rsidRPr="00A005AC">
          <w:rPr>
            <w:rFonts w:eastAsia="Times New Roman"/>
            <w:i/>
            <w:iCs/>
            <w:color w:val="0000FF"/>
          </w:rPr>
          <w:t>WDL</w:t>
        </w:r>
        <w:r w:rsidRPr="00A005AC">
          <w:rPr>
            <w:rFonts w:eastAsia="Times New Roman"/>
            <w:color w:val="0000FF"/>
          </w:rPr>
          <w:t>, April 7, 2008</w:t>
        </w:r>
      </w:hyperlink>
      <w:r w:rsidRPr="00A005AC">
        <w:rPr>
          <w:rFonts w:eastAsia="Times New Roman"/>
        </w:rPr>
        <w:t xml:space="preserve">). </w:t>
      </w:r>
    </w:p>
    <w:p w:rsidR="00A005AC" w:rsidRPr="00A005AC" w:rsidRDefault="00A005AC" w:rsidP="00A005AC">
      <w:pPr>
        <w:spacing w:before="100" w:beforeAutospacing="1" w:after="100" w:afterAutospacing="1" w:line="240" w:lineRule="auto"/>
        <w:rPr>
          <w:rFonts w:eastAsia="Times New Roman"/>
        </w:rPr>
      </w:pPr>
      <w:r w:rsidRPr="00A005AC">
        <w:rPr>
          <w:rFonts w:eastAsia="Times New Roman"/>
        </w:rPr>
        <w:t xml:space="preserve">Anderson welcomed the approval even though he suggested </w:t>
      </w:r>
      <w:proofErr w:type="spellStart"/>
      <w:r w:rsidRPr="00A005AC">
        <w:rPr>
          <w:rFonts w:eastAsia="Times New Roman"/>
        </w:rPr>
        <w:t>Liptruzet</w:t>
      </w:r>
      <w:proofErr w:type="spellEnd"/>
      <w:r w:rsidRPr="00A005AC">
        <w:rPr>
          <w:rFonts w:eastAsia="Times New Roman"/>
        </w:rPr>
        <w:t xml:space="preserve"> is short on innovation. </w:t>
      </w:r>
    </w:p>
    <w:p w:rsidR="00A005AC" w:rsidRPr="00A005AC" w:rsidRDefault="00A005AC" w:rsidP="00A005AC">
      <w:pPr>
        <w:spacing w:before="100" w:beforeAutospacing="1" w:after="100" w:afterAutospacing="1" w:line="240" w:lineRule="auto"/>
        <w:rPr>
          <w:rFonts w:eastAsia="Times New Roman"/>
        </w:rPr>
      </w:pPr>
      <w:r w:rsidRPr="00A005AC">
        <w:rPr>
          <w:rFonts w:eastAsia="Times New Roman"/>
        </w:rPr>
        <w:t>“This is certainly not a ‘high science’ product, yet there is something to be said for a drug that can boast the best LDL cholesterol lowering of any single oral agent currently available — even better than AstraZeneca’s Crestor (</w:t>
      </w:r>
      <w:proofErr w:type="spellStart"/>
      <w:r w:rsidRPr="00A005AC">
        <w:rPr>
          <w:rFonts w:eastAsia="Times New Roman"/>
        </w:rPr>
        <w:t>rosuvastatin</w:t>
      </w:r>
      <w:proofErr w:type="spellEnd"/>
      <w:r w:rsidRPr="00A005AC">
        <w:rPr>
          <w:rFonts w:eastAsia="Times New Roman"/>
        </w:rPr>
        <w:t xml:space="preserve">),” Anderson said. </w:t>
      </w:r>
    </w:p>
    <w:p w:rsidR="00A005AC" w:rsidRPr="00A005AC" w:rsidRDefault="00A005AC" w:rsidP="00A005AC">
      <w:pPr>
        <w:spacing w:before="100" w:beforeAutospacing="1" w:after="100" w:afterAutospacing="1" w:line="240" w:lineRule="auto"/>
        <w:rPr>
          <w:rFonts w:eastAsia="Times New Roman"/>
        </w:rPr>
      </w:pPr>
      <w:r w:rsidRPr="00A005AC">
        <w:rPr>
          <w:rFonts w:eastAsia="Times New Roman"/>
        </w:rPr>
        <w:t xml:space="preserve">The use of combination lipid therapies may be needed for certain patients, Merck spokeswoman Pam Eisele said Monday. The complementary actions of </w:t>
      </w:r>
      <w:proofErr w:type="spellStart"/>
      <w:r w:rsidRPr="00A005AC">
        <w:rPr>
          <w:rFonts w:eastAsia="Times New Roman"/>
        </w:rPr>
        <w:t>Liptruzet’s</w:t>
      </w:r>
      <w:proofErr w:type="spellEnd"/>
      <w:r w:rsidRPr="00A005AC">
        <w:rPr>
          <w:rFonts w:eastAsia="Times New Roman"/>
        </w:rPr>
        <w:t xml:space="preserve"> components provide significant additional LDL lowering beyond atorvastatin alone in a once-daily dose, she added. </w:t>
      </w:r>
    </w:p>
    <w:p w:rsidR="00A005AC" w:rsidRPr="00A005AC" w:rsidRDefault="00A005AC" w:rsidP="00A005AC">
      <w:pPr>
        <w:spacing w:before="100" w:beforeAutospacing="1" w:after="100" w:afterAutospacing="1" w:line="240" w:lineRule="auto"/>
        <w:rPr>
          <w:rFonts w:eastAsia="Times New Roman"/>
        </w:rPr>
      </w:pPr>
      <w:proofErr w:type="spellStart"/>
      <w:r w:rsidRPr="00A005AC">
        <w:rPr>
          <w:rFonts w:eastAsia="Times New Roman"/>
        </w:rPr>
        <w:lastRenderedPageBreak/>
        <w:t>Ezetimibe</w:t>
      </w:r>
      <w:proofErr w:type="spellEnd"/>
      <w:r w:rsidRPr="00A005AC">
        <w:rPr>
          <w:rFonts w:eastAsia="Times New Roman"/>
        </w:rPr>
        <w:t xml:space="preserve"> is a drug that lowers LDL cholesterol by decreasing its absorption in the intestine and atorvastatin absorbs cholesterol in the liver. </w:t>
      </w:r>
    </w:p>
    <w:p w:rsidR="00A005AC" w:rsidRPr="00A005AC" w:rsidRDefault="00A005AC" w:rsidP="00A005AC">
      <w:pPr>
        <w:spacing w:before="100" w:beforeAutospacing="1" w:after="100" w:afterAutospacing="1" w:line="240" w:lineRule="auto"/>
        <w:rPr>
          <w:rFonts w:eastAsia="Times New Roman"/>
        </w:rPr>
      </w:pPr>
      <w:proofErr w:type="spellStart"/>
      <w:r w:rsidRPr="00A005AC">
        <w:rPr>
          <w:rFonts w:eastAsia="Times New Roman"/>
        </w:rPr>
        <w:t>Liptruzet</w:t>
      </w:r>
      <w:proofErr w:type="spellEnd"/>
      <w:r w:rsidRPr="00A005AC">
        <w:rPr>
          <w:rFonts w:eastAsia="Times New Roman"/>
        </w:rPr>
        <w:t xml:space="preserve"> is available as a once-daily tablet containing 10 mg of </w:t>
      </w:r>
      <w:proofErr w:type="spellStart"/>
      <w:r w:rsidRPr="00A005AC">
        <w:rPr>
          <w:rFonts w:eastAsia="Times New Roman"/>
        </w:rPr>
        <w:t>ezetimibe</w:t>
      </w:r>
      <w:proofErr w:type="spellEnd"/>
      <w:r w:rsidRPr="00A005AC">
        <w:rPr>
          <w:rFonts w:eastAsia="Times New Roman"/>
        </w:rPr>
        <w:t xml:space="preserve"> combined with 10- 20- 40- or 80 mg of atorvastatin and became available to order May 6. — Nick Otto </w:t>
      </w:r>
    </w:p>
    <w:p w:rsidR="00F84C69" w:rsidRPr="00A005AC" w:rsidRDefault="00A005AC"/>
    <w:sectPr w:rsidR="00F84C69" w:rsidRPr="00A005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05AC"/>
    <w:rsid w:val="000E6397"/>
    <w:rsid w:val="00751ADD"/>
    <w:rsid w:val="00A005AC"/>
    <w:rsid w:val="00B01367"/>
    <w:rsid w:val="00EB3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6397"/>
  </w:style>
  <w:style w:type="paragraph" w:styleId="Heading1">
    <w:name w:val="heading 1"/>
    <w:basedOn w:val="Normal"/>
    <w:link w:val="Heading1Char"/>
    <w:uiPriority w:val="9"/>
    <w:qFormat/>
    <w:rsid w:val="00A005AC"/>
    <w:pPr>
      <w:spacing w:before="100" w:beforeAutospacing="1" w:after="100" w:afterAutospacing="1" w:line="240" w:lineRule="auto"/>
      <w:outlineLvl w:val="0"/>
    </w:pPr>
    <w:rPr>
      <w:rFonts w:eastAsia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05AC"/>
    <w:rPr>
      <w:rFonts w:eastAsia="Times New Roman"/>
      <w:b/>
      <w:bCs/>
      <w:kern w:val="36"/>
      <w:sz w:val="48"/>
      <w:szCs w:val="48"/>
    </w:rPr>
  </w:style>
  <w:style w:type="character" w:styleId="Strong">
    <w:name w:val="Strong"/>
    <w:basedOn w:val="DefaultParagraphFont"/>
    <w:uiPriority w:val="22"/>
    <w:qFormat/>
    <w:rsid w:val="00A005AC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A005AC"/>
    <w:pPr>
      <w:spacing w:before="100" w:beforeAutospacing="1" w:after="100" w:afterAutospacing="1" w:line="240" w:lineRule="auto"/>
    </w:pPr>
    <w:rPr>
      <w:rFonts w:eastAsia="Times New Roman"/>
    </w:rPr>
  </w:style>
  <w:style w:type="character" w:styleId="Hyperlink">
    <w:name w:val="Hyperlink"/>
    <w:basedOn w:val="DefaultParagraphFont"/>
    <w:uiPriority w:val="99"/>
    <w:semiHidden/>
    <w:unhideWhenUsed/>
    <w:rsid w:val="00A005A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6397"/>
  </w:style>
  <w:style w:type="paragraph" w:styleId="Heading1">
    <w:name w:val="heading 1"/>
    <w:basedOn w:val="Normal"/>
    <w:link w:val="Heading1Char"/>
    <w:uiPriority w:val="9"/>
    <w:qFormat/>
    <w:rsid w:val="00A005AC"/>
    <w:pPr>
      <w:spacing w:before="100" w:beforeAutospacing="1" w:after="100" w:afterAutospacing="1" w:line="240" w:lineRule="auto"/>
      <w:outlineLvl w:val="0"/>
    </w:pPr>
    <w:rPr>
      <w:rFonts w:eastAsia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05AC"/>
    <w:rPr>
      <w:rFonts w:eastAsia="Times New Roman"/>
      <w:b/>
      <w:bCs/>
      <w:kern w:val="36"/>
      <w:sz w:val="48"/>
      <w:szCs w:val="48"/>
    </w:rPr>
  </w:style>
  <w:style w:type="character" w:styleId="Strong">
    <w:name w:val="Strong"/>
    <w:basedOn w:val="DefaultParagraphFont"/>
    <w:uiPriority w:val="22"/>
    <w:qFormat/>
    <w:rsid w:val="00A005AC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A005AC"/>
    <w:pPr>
      <w:spacing w:before="100" w:beforeAutospacing="1" w:after="100" w:afterAutospacing="1" w:line="240" w:lineRule="auto"/>
    </w:pPr>
    <w:rPr>
      <w:rFonts w:eastAsia="Times New Roman"/>
    </w:rPr>
  </w:style>
  <w:style w:type="character" w:styleId="Hyperlink">
    <w:name w:val="Hyperlink"/>
    <w:basedOn w:val="DefaultParagraphFont"/>
    <w:uiPriority w:val="99"/>
    <w:semiHidden/>
    <w:unhideWhenUsed/>
    <w:rsid w:val="00A005A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673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54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139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5357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114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120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fdanews.com/newsletter/article?articleId=105593&amp;issueId=1147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438</Words>
  <Characters>2497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Nicholas Otto</dc:creator>
  <cp:lastModifiedBy>Nicholas Otto</cp:lastModifiedBy>
  <cp:revision>1</cp:revision>
  <dcterms:created xsi:type="dcterms:W3CDTF">2013-05-10T20:20:00Z</dcterms:created>
  <dcterms:modified xsi:type="dcterms:W3CDTF">2013-05-10T20:21:00Z</dcterms:modified>
</cp:coreProperties>
</file>